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17" w:rsidRPr="00DE5108" w:rsidRDefault="00125417" w:rsidP="00A65EB6">
      <w:pPr>
        <w:shd w:val="clear" w:color="auto" w:fill="FFFFFF"/>
        <w:spacing w:before="360" w:after="192" w:line="240" w:lineRule="auto"/>
        <w:ind w:right="379"/>
        <w:jc w:val="center"/>
        <w:textAlignment w:val="top"/>
        <w:outlineLvl w:val="1"/>
        <w:rPr>
          <w:rFonts w:ascii="Times New Roman" w:eastAsia="Times New Roman" w:hAnsi="Times New Roman" w:cs="Times New Roman"/>
          <w:b/>
          <w:color w:val="7F7F7F" w:themeColor="text1" w:themeTint="80"/>
          <w:sz w:val="28"/>
          <w:szCs w:val="28"/>
        </w:rPr>
      </w:pPr>
      <w:r w:rsidRPr="00DE5108">
        <w:rPr>
          <w:rFonts w:ascii="Times New Roman" w:eastAsia="Times New Roman" w:hAnsi="Times New Roman" w:cs="Times New Roman"/>
          <w:b/>
          <w:color w:val="7F7F7F" w:themeColor="text1" w:themeTint="80"/>
          <w:sz w:val="28"/>
          <w:szCs w:val="28"/>
        </w:rPr>
        <w:t>Прокурор разъясняет:</w:t>
      </w:r>
    </w:p>
    <w:p w:rsidR="00835BFF"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r w:rsidRPr="00DE5108">
        <w:rPr>
          <w:rFonts w:ascii="Times New Roman" w:eastAsia="Times New Roman" w:hAnsi="Times New Roman" w:cs="Times New Roman"/>
          <w:color w:val="7F7F7F" w:themeColor="text1" w:themeTint="80"/>
          <w:sz w:val="28"/>
          <w:szCs w:val="28"/>
        </w:rPr>
        <w:t>З</w:t>
      </w:r>
      <w:r w:rsidRPr="00DE5108">
        <w:rPr>
          <w:rFonts w:ascii="Times New Roman" w:eastAsia="Times New Roman" w:hAnsi="Times New Roman" w:cs="Times New Roman"/>
          <w:color w:val="7F7F7F" w:themeColor="text1" w:themeTint="80"/>
          <w:sz w:val="28"/>
          <w:szCs w:val="28"/>
        </w:rPr>
        <w:t>а невнесение информации в единый реестр проверок</w:t>
      </w:r>
      <w:r w:rsidRPr="00DE5108">
        <w:rPr>
          <w:rFonts w:ascii="Times New Roman" w:eastAsia="Times New Roman" w:hAnsi="Times New Roman" w:cs="Times New Roman"/>
          <w:color w:val="7F7F7F" w:themeColor="text1" w:themeTint="80"/>
          <w:sz w:val="28"/>
          <w:szCs w:val="28"/>
        </w:rPr>
        <w:t xml:space="preserve"> </w:t>
      </w:r>
      <w:r w:rsidRPr="00DE5108">
        <w:rPr>
          <w:rFonts w:ascii="Times New Roman" w:eastAsia="Times New Roman" w:hAnsi="Times New Roman" w:cs="Times New Roman"/>
          <w:color w:val="7F7F7F" w:themeColor="text1" w:themeTint="80"/>
          <w:sz w:val="28"/>
          <w:szCs w:val="28"/>
        </w:rPr>
        <w:t>установлен</w:t>
      </w:r>
      <w:r w:rsidRPr="00DE5108">
        <w:rPr>
          <w:rFonts w:ascii="Times New Roman" w:eastAsia="Times New Roman" w:hAnsi="Times New Roman" w:cs="Times New Roman"/>
          <w:color w:val="7F7F7F" w:themeColor="text1" w:themeTint="80"/>
          <w:sz w:val="28"/>
          <w:szCs w:val="28"/>
        </w:rPr>
        <w:t>а</w:t>
      </w:r>
      <w:r w:rsidRPr="00DE5108">
        <w:rPr>
          <w:rFonts w:ascii="Times New Roman" w:eastAsia="Times New Roman" w:hAnsi="Times New Roman" w:cs="Times New Roman"/>
          <w:color w:val="7F7F7F" w:themeColor="text1" w:themeTint="80"/>
          <w:sz w:val="28"/>
          <w:szCs w:val="28"/>
        </w:rPr>
        <w:t xml:space="preserve"> административн</w:t>
      </w:r>
      <w:r w:rsidRPr="00DE5108">
        <w:rPr>
          <w:rFonts w:ascii="Times New Roman" w:eastAsia="Times New Roman" w:hAnsi="Times New Roman" w:cs="Times New Roman"/>
          <w:color w:val="7F7F7F" w:themeColor="text1" w:themeTint="80"/>
          <w:sz w:val="28"/>
          <w:szCs w:val="28"/>
        </w:rPr>
        <w:t>ая</w:t>
      </w:r>
      <w:r w:rsidRPr="00DE5108">
        <w:rPr>
          <w:rFonts w:ascii="Times New Roman" w:eastAsia="Times New Roman" w:hAnsi="Times New Roman" w:cs="Times New Roman"/>
          <w:color w:val="7F7F7F" w:themeColor="text1" w:themeTint="80"/>
          <w:sz w:val="28"/>
          <w:szCs w:val="28"/>
        </w:rPr>
        <w:t xml:space="preserve"> ответственност</w:t>
      </w:r>
      <w:r w:rsidRPr="00DE5108">
        <w:rPr>
          <w:rFonts w:ascii="Times New Roman" w:eastAsia="Times New Roman" w:hAnsi="Times New Roman" w:cs="Times New Roman"/>
          <w:color w:val="7F7F7F" w:themeColor="text1" w:themeTint="80"/>
          <w:sz w:val="28"/>
          <w:szCs w:val="28"/>
        </w:rPr>
        <w:t>ь.</w:t>
      </w:r>
      <w:r w:rsidRPr="00DE5108">
        <w:rPr>
          <w:rFonts w:ascii="Times New Roman" w:eastAsia="Times New Roman" w:hAnsi="Times New Roman" w:cs="Times New Roman"/>
          <w:color w:val="7F7F7F" w:themeColor="text1" w:themeTint="80"/>
          <w:sz w:val="28"/>
          <w:szCs w:val="28"/>
        </w:rPr>
        <w:t xml:space="preserve"> </w:t>
      </w:r>
    </w:p>
    <w:p w:rsidR="00835BFF"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p>
    <w:p w:rsidR="00835BFF"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r w:rsidRPr="00DE5108">
        <w:rPr>
          <w:rFonts w:ascii="Times New Roman" w:eastAsia="Times New Roman" w:hAnsi="Times New Roman" w:cs="Times New Roman"/>
          <w:color w:val="7F7F7F" w:themeColor="text1" w:themeTint="80"/>
          <w:sz w:val="28"/>
          <w:szCs w:val="28"/>
        </w:rPr>
        <w:t xml:space="preserve">Так, </w:t>
      </w:r>
      <w:r w:rsidRPr="00DE5108">
        <w:rPr>
          <w:rFonts w:ascii="Times New Roman" w:eastAsia="Times New Roman" w:hAnsi="Times New Roman" w:cs="Times New Roman"/>
          <w:color w:val="7F7F7F" w:themeColor="text1" w:themeTint="80"/>
          <w:sz w:val="28"/>
          <w:szCs w:val="28"/>
        </w:rPr>
        <w:t>Федеральным законом от 26.07.2017 № 206-ФЗ внесены изменения в статью 19.6.1 Кодекса Российской Федерации об административных правонарушениях</w:t>
      </w:r>
      <w:r w:rsidRPr="00DE5108">
        <w:rPr>
          <w:rFonts w:ascii="Times New Roman" w:eastAsia="Times New Roman" w:hAnsi="Times New Roman" w:cs="Times New Roman"/>
          <w:color w:val="7F7F7F" w:themeColor="text1" w:themeTint="80"/>
          <w:sz w:val="28"/>
          <w:szCs w:val="28"/>
        </w:rPr>
        <w:t xml:space="preserve">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835BFF"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proofErr w:type="gramStart"/>
      <w:r w:rsidRPr="00DE5108">
        <w:rPr>
          <w:rFonts w:ascii="Times New Roman" w:eastAsia="Times New Roman" w:hAnsi="Times New Roman" w:cs="Times New Roman"/>
          <w:color w:val="7F7F7F" w:themeColor="text1" w:themeTint="80"/>
          <w:sz w:val="28"/>
          <w:szCs w:val="28"/>
        </w:rPr>
        <w:t xml:space="preserve">Статья 19.6.1 </w:t>
      </w:r>
      <w:proofErr w:type="spellStart"/>
      <w:r w:rsidRPr="00DE5108">
        <w:rPr>
          <w:rFonts w:ascii="Times New Roman" w:eastAsia="Times New Roman" w:hAnsi="Times New Roman" w:cs="Times New Roman"/>
          <w:color w:val="7F7F7F" w:themeColor="text1" w:themeTint="80"/>
          <w:sz w:val="28"/>
          <w:szCs w:val="28"/>
        </w:rPr>
        <w:t>КоАП</w:t>
      </w:r>
      <w:proofErr w:type="spellEnd"/>
      <w:r w:rsidRPr="00DE5108">
        <w:rPr>
          <w:rFonts w:ascii="Times New Roman" w:eastAsia="Times New Roman" w:hAnsi="Times New Roman" w:cs="Times New Roman"/>
          <w:color w:val="7F7F7F" w:themeColor="text1" w:themeTint="80"/>
          <w:sz w:val="28"/>
          <w:szCs w:val="28"/>
        </w:rPr>
        <w:t xml:space="preserve"> РФ дополнена частью 3, которой установлена ответственность за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w:t>
      </w:r>
      <w:proofErr w:type="gramEnd"/>
    </w:p>
    <w:p w:rsidR="00835BFF"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proofErr w:type="gramStart"/>
      <w:r w:rsidRPr="00DE5108">
        <w:rPr>
          <w:rFonts w:ascii="Times New Roman" w:eastAsia="Times New Roman" w:hAnsi="Times New Roman" w:cs="Times New Roman"/>
          <w:color w:val="7F7F7F" w:themeColor="text1" w:themeTint="80"/>
          <w:sz w:val="28"/>
          <w:szCs w:val="28"/>
        </w:rPr>
        <w:t>невнесении</w:t>
      </w:r>
      <w:proofErr w:type="gramEnd"/>
      <w:r w:rsidRPr="00DE5108">
        <w:rPr>
          <w:rFonts w:ascii="Times New Roman" w:eastAsia="Times New Roman" w:hAnsi="Times New Roman" w:cs="Times New Roman"/>
          <w:color w:val="7F7F7F" w:themeColor="text1" w:themeTint="80"/>
          <w:sz w:val="28"/>
          <w:szCs w:val="28"/>
        </w:rPr>
        <w:t xml:space="preserve"> информации о проверке в единый реестр проверок; </w:t>
      </w:r>
    </w:p>
    <w:p w:rsidR="00835BFF"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proofErr w:type="gramStart"/>
      <w:r w:rsidRPr="00DE5108">
        <w:rPr>
          <w:rFonts w:ascii="Times New Roman" w:eastAsia="Times New Roman" w:hAnsi="Times New Roman" w:cs="Times New Roman"/>
          <w:color w:val="7F7F7F" w:themeColor="text1" w:themeTint="80"/>
          <w:sz w:val="28"/>
          <w:szCs w:val="28"/>
        </w:rPr>
        <w:t>нарушении</w:t>
      </w:r>
      <w:proofErr w:type="gramEnd"/>
      <w:r w:rsidRPr="00DE5108">
        <w:rPr>
          <w:rFonts w:ascii="Times New Roman" w:eastAsia="Times New Roman" w:hAnsi="Times New Roman" w:cs="Times New Roman"/>
          <w:color w:val="7F7F7F" w:themeColor="text1" w:themeTint="80"/>
          <w:sz w:val="28"/>
          <w:szCs w:val="28"/>
        </w:rPr>
        <w:t xml:space="preserve"> два и более раза в течение одного года сроков внесения информации о проверке в единый реестр проверок;</w:t>
      </w:r>
    </w:p>
    <w:p w:rsidR="00835BFF"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proofErr w:type="gramStart"/>
      <w:r w:rsidRPr="00DE5108">
        <w:rPr>
          <w:rFonts w:ascii="Times New Roman" w:eastAsia="Times New Roman" w:hAnsi="Times New Roman" w:cs="Times New Roman"/>
          <w:color w:val="7F7F7F" w:themeColor="text1" w:themeTint="80"/>
          <w:sz w:val="28"/>
          <w:szCs w:val="28"/>
        </w:rPr>
        <w:t>внесении</w:t>
      </w:r>
      <w:proofErr w:type="gramEnd"/>
      <w:r w:rsidRPr="00DE5108">
        <w:rPr>
          <w:rFonts w:ascii="Times New Roman" w:eastAsia="Times New Roman" w:hAnsi="Times New Roman" w:cs="Times New Roman"/>
          <w:color w:val="7F7F7F" w:themeColor="text1" w:themeTint="80"/>
          <w:sz w:val="28"/>
          <w:szCs w:val="28"/>
        </w:rPr>
        <w:t xml:space="preserve"> два и более раза в течение одного года неполной или недостоверной информации о проверке в единый реестр проверок.</w:t>
      </w:r>
    </w:p>
    <w:p w:rsidR="00835BFF"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r w:rsidRPr="00DE5108">
        <w:rPr>
          <w:rFonts w:ascii="Times New Roman" w:eastAsia="Times New Roman" w:hAnsi="Times New Roman" w:cs="Times New Roman"/>
          <w:color w:val="7F7F7F" w:themeColor="text1" w:themeTint="80"/>
          <w:sz w:val="28"/>
          <w:szCs w:val="28"/>
        </w:rPr>
        <w:t>Совершение данного административного правонарушения влечет наложение административного штрафа на должностных лиц до трех тысяч рублей.</w:t>
      </w:r>
    </w:p>
    <w:p w:rsidR="00032950"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r w:rsidRPr="00DE5108">
        <w:rPr>
          <w:rFonts w:ascii="Times New Roman" w:eastAsia="Times New Roman" w:hAnsi="Times New Roman" w:cs="Times New Roman"/>
          <w:color w:val="7F7F7F" w:themeColor="text1" w:themeTint="80"/>
          <w:sz w:val="28"/>
          <w:szCs w:val="28"/>
        </w:rPr>
        <w:t>У</w:t>
      </w:r>
      <w:r w:rsidR="00703DEA">
        <w:rPr>
          <w:rFonts w:ascii="Times New Roman" w:eastAsia="Times New Roman" w:hAnsi="Times New Roman" w:cs="Times New Roman"/>
          <w:color w:val="7F7F7F" w:themeColor="text1" w:themeTint="80"/>
          <w:sz w:val="28"/>
          <w:szCs w:val="28"/>
        </w:rPr>
        <w:t xml:space="preserve">казанная норма вступила в силу </w:t>
      </w:r>
      <w:r w:rsidRPr="00DE5108">
        <w:rPr>
          <w:rFonts w:ascii="Times New Roman" w:eastAsia="Times New Roman" w:hAnsi="Times New Roman" w:cs="Times New Roman"/>
          <w:color w:val="7F7F7F" w:themeColor="text1" w:themeTint="80"/>
          <w:sz w:val="28"/>
          <w:szCs w:val="28"/>
        </w:rPr>
        <w:t>6 августа 2017 года</w:t>
      </w:r>
      <w:r w:rsidRPr="00DE5108">
        <w:rPr>
          <w:rFonts w:ascii="Times New Roman" w:eastAsia="Times New Roman" w:hAnsi="Times New Roman" w:cs="Times New Roman"/>
          <w:color w:val="7F7F7F" w:themeColor="text1" w:themeTint="80"/>
          <w:sz w:val="28"/>
          <w:szCs w:val="28"/>
        </w:rPr>
        <w:t>.</w:t>
      </w:r>
    </w:p>
    <w:p w:rsidR="001868C7" w:rsidRPr="00DE5108" w:rsidRDefault="001868C7" w:rsidP="001868C7">
      <w:pPr>
        <w:spacing w:after="0" w:line="240" w:lineRule="exact"/>
        <w:jc w:val="both"/>
        <w:rPr>
          <w:rFonts w:ascii="Times New Roman" w:eastAsia="Times New Roman" w:hAnsi="Times New Roman" w:cs="Times New Roman"/>
          <w:color w:val="7F7F7F" w:themeColor="text1" w:themeTint="80"/>
          <w:sz w:val="28"/>
          <w:szCs w:val="28"/>
        </w:rPr>
      </w:pPr>
    </w:p>
    <w:p w:rsidR="00450DB3" w:rsidRPr="00DE5108" w:rsidRDefault="00DE5108" w:rsidP="00DE5108">
      <w:pPr>
        <w:rPr>
          <w:color w:val="7F7F7F" w:themeColor="text1" w:themeTint="80"/>
        </w:rPr>
      </w:pPr>
      <w:r w:rsidRPr="00DE5108">
        <w:rPr>
          <w:rFonts w:ascii="Times New Roman" w:eastAsia="Times New Roman" w:hAnsi="Times New Roman" w:cs="Times New Roman"/>
          <w:color w:val="7F7F7F" w:themeColor="text1" w:themeTint="80"/>
          <w:sz w:val="28"/>
          <w:szCs w:val="28"/>
        </w:rPr>
        <w:t xml:space="preserve">И.о. прокурора </w:t>
      </w:r>
      <w:r w:rsidRPr="00DE5108">
        <w:rPr>
          <w:rFonts w:ascii="Times New Roman" w:eastAsia="Times New Roman" w:hAnsi="Times New Roman" w:cs="Times New Roman"/>
          <w:color w:val="7F7F7F" w:themeColor="text1" w:themeTint="80"/>
          <w:sz w:val="28"/>
          <w:szCs w:val="28"/>
        </w:rPr>
        <w:tab/>
      </w:r>
      <w:r w:rsidRPr="00DE5108">
        <w:rPr>
          <w:rFonts w:ascii="Times New Roman" w:eastAsia="Times New Roman" w:hAnsi="Times New Roman" w:cs="Times New Roman"/>
          <w:color w:val="7F7F7F" w:themeColor="text1" w:themeTint="80"/>
          <w:sz w:val="28"/>
          <w:szCs w:val="28"/>
        </w:rPr>
        <w:tab/>
      </w:r>
      <w:r w:rsidRPr="00DE5108">
        <w:rPr>
          <w:rFonts w:ascii="Times New Roman" w:eastAsia="Times New Roman" w:hAnsi="Times New Roman" w:cs="Times New Roman"/>
          <w:color w:val="7F7F7F" w:themeColor="text1" w:themeTint="80"/>
          <w:sz w:val="28"/>
          <w:szCs w:val="28"/>
        </w:rPr>
        <w:tab/>
      </w:r>
      <w:r w:rsidRPr="00DE5108">
        <w:rPr>
          <w:rFonts w:ascii="Times New Roman" w:eastAsia="Times New Roman" w:hAnsi="Times New Roman" w:cs="Times New Roman"/>
          <w:color w:val="7F7F7F" w:themeColor="text1" w:themeTint="80"/>
          <w:sz w:val="28"/>
          <w:szCs w:val="28"/>
        </w:rPr>
        <w:tab/>
      </w:r>
      <w:r w:rsidRPr="00DE5108">
        <w:rPr>
          <w:rFonts w:ascii="Times New Roman" w:eastAsia="Times New Roman" w:hAnsi="Times New Roman" w:cs="Times New Roman"/>
          <w:color w:val="7F7F7F" w:themeColor="text1" w:themeTint="80"/>
          <w:sz w:val="28"/>
          <w:szCs w:val="28"/>
        </w:rPr>
        <w:tab/>
      </w:r>
      <w:r w:rsidRPr="00DE5108">
        <w:rPr>
          <w:rFonts w:ascii="Times New Roman" w:eastAsia="Times New Roman" w:hAnsi="Times New Roman" w:cs="Times New Roman"/>
          <w:color w:val="7F7F7F" w:themeColor="text1" w:themeTint="80"/>
          <w:sz w:val="28"/>
          <w:szCs w:val="28"/>
        </w:rPr>
        <w:tab/>
      </w:r>
      <w:r w:rsidRPr="00DE5108">
        <w:rPr>
          <w:rFonts w:ascii="Times New Roman" w:eastAsia="Times New Roman" w:hAnsi="Times New Roman" w:cs="Times New Roman"/>
          <w:color w:val="7F7F7F" w:themeColor="text1" w:themeTint="80"/>
          <w:sz w:val="28"/>
          <w:szCs w:val="28"/>
        </w:rPr>
        <w:tab/>
      </w:r>
      <w:r w:rsidRPr="00DE5108">
        <w:rPr>
          <w:rFonts w:ascii="Times New Roman" w:eastAsia="Times New Roman" w:hAnsi="Times New Roman" w:cs="Times New Roman"/>
          <w:color w:val="7F7F7F" w:themeColor="text1" w:themeTint="80"/>
          <w:sz w:val="28"/>
          <w:szCs w:val="28"/>
        </w:rPr>
        <w:tab/>
      </w:r>
      <w:r w:rsidRPr="00DE5108">
        <w:rPr>
          <w:rFonts w:ascii="Times New Roman" w:eastAsia="Times New Roman" w:hAnsi="Times New Roman" w:cs="Times New Roman"/>
          <w:color w:val="7F7F7F" w:themeColor="text1" w:themeTint="80"/>
          <w:sz w:val="28"/>
          <w:szCs w:val="28"/>
        </w:rPr>
        <w:tab/>
      </w:r>
      <w:r w:rsidRPr="00DE5108">
        <w:rPr>
          <w:rFonts w:ascii="Times New Roman" w:eastAsia="Times New Roman" w:hAnsi="Times New Roman" w:cs="Times New Roman"/>
          <w:color w:val="7F7F7F" w:themeColor="text1" w:themeTint="80"/>
          <w:sz w:val="28"/>
          <w:szCs w:val="28"/>
        </w:rPr>
        <w:t>Н.Н. Фаизов</w:t>
      </w:r>
    </w:p>
    <w:p w:rsidR="00E17DFD" w:rsidRPr="00DE5108" w:rsidRDefault="00E17DFD">
      <w:pPr>
        <w:rPr>
          <w:color w:val="7F7F7F" w:themeColor="text1" w:themeTint="80"/>
        </w:rPr>
      </w:pPr>
    </w:p>
    <w:sectPr w:rsidR="00E17DFD" w:rsidRPr="00DE5108" w:rsidSect="00E00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07F9E"/>
    <w:multiLevelType w:val="multilevel"/>
    <w:tmpl w:val="466AD8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savePreviewPicture/>
  <w:compat>
    <w:useFELayout/>
  </w:compat>
  <w:rsids>
    <w:rsidRoot w:val="003200BE"/>
    <w:rsid w:val="00032950"/>
    <w:rsid w:val="000578B9"/>
    <w:rsid w:val="00125417"/>
    <w:rsid w:val="001868C7"/>
    <w:rsid w:val="00275356"/>
    <w:rsid w:val="003200BE"/>
    <w:rsid w:val="00450DB3"/>
    <w:rsid w:val="0057217D"/>
    <w:rsid w:val="00703DEA"/>
    <w:rsid w:val="007B239B"/>
    <w:rsid w:val="00835BFF"/>
    <w:rsid w:val="008F4A66"/>
    <w:rsid w:val="00A65EB6"/>
    <w:rsid w:val="00C127E7"/>
    <w:rsid w:val="00DE5108"/>
    <w:rsid w:val="00E008A8"/>
    <w:rsid w:val="00E166E8"/>
    <w:rsid w:val="00E17DFD"/>
    <w:rsid w:val="00E32F80"/>
    <w:rsid w:val="00EE6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787810">
      <w:bodyDiv w:val="1"/>
      <w:marLeft w:val="0"/>
      <w:marRight w:val="0"/>
      <w:marTop w:val="0"/>
      <w:marBottom w:val="0"/>
      <w:divBdr>
        <w:top w:val="none" w:sz="0" w:space="0" w:color="auto"/>
        <w:left w:val="none" w:sz="0" w:space="0" w:color="auto"/>
        <w:bottom w:val="none" w:sz="0" w:space="0" w:color="auto"/>
        <w:right w:val="none" w:sz="0" w:space="0" w:color="auto"/>
      </w:divBdr>
    </w:div>
    <w:div w:id="1293249486">
      <w:bodyDiv w:val="1"/>
      <w:marLeft w:val="0"/>
      <w:marRight w:val="0"/>
      <w:marTop w:val="0"/>
      <w:marBottom w:val="0"/>
      <w:divBdr>
        <w:top w:val="none" w:sz="0" w:space="0" w:color="auto"/>
        <w:left w:val="none" w:sz="0" w:space="0" w:color="auto"/>
        <w:bottom w:val="none" w:sz="0" w:space="0" w:color="auto"/>
        <w:right w:val="none" w:sz="0" w:space="0" w:color="auto"/>
      </w:divBdr>
    </w:div>
    <w:div w:id="13714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2017-08-10T06:44:00Z</cp:lastPrinted>
  <dcterms:created xsi:type="dcterms:W3CDTF">2017-05-25T12:00:00Z</dcterms:created>
  <dcterms:modified xsi:type="dcterms:W3CDTF">2017-08-10T06:44:00Z</dcterms:modified>
</cp:coreProperties>
</file>